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4400"/>
      </w:tblGrid>
      <w:tr w:rsidR="004A09A7" w14:paraId="11907377" w14:textId="77777777" w:rsidTr="004A09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400"/>
            </w:tblGrid>
            <w:tr w:rsidR="004A09A7" w14:paraId="0CC89B2B" w14:textId="77777777">
              <w:trPr>
                <w:tblCellSpacing w:w="0" w:type="dxa"/>
              </w:trPr>
              <w:tc>
                <w:tcPr>
                  <w:tcW w:w="0" w:type="auto"/>
                  <w:tcMar>
                    <w:top w:w="150" w:type="dxa"/>
                    <w:left w:w="75" w:type="dxa"/>
                    <w:bottom w:w="75" w:type="dxa"/>
                    <w:right w:w="0" w:type="dxa"/>
                  </w:tcMar>
                  <w:vAlign w:val="center"/>
                  <w:hideMark/>
                </w:tcPr>
                <w:p w14:paraId="76DCB996" w14:textId="5086CB28" w:rsidR="004A09A7" w:rsidRDefault="004A09A7">
                  <w:pPr>
                    <w:pStyle w:val="Heading1"/>
                    <w:spacing w:before="0" w:beforeAutospacing="0" w:after="0" w:afterAutospacing="0"/>
                    <w:rPr>
                      <w:rFonts w:ascii="Arial" w:eastAsia="Times New Roman" w:hAnsi="Arial" w:cs="Arial"/>
                      <w:color w:val="000000"/>
                      <w:sz w:val="54"/>
                      <w:szCs w:val="54"/>
                    </w:rPr>
                  </w:pPr>
                  <w:r>
                    <w:rPr>
                      <w:rFonts w:ascii="Arial" w:eastAsia="Times New Roman" w:hAnsi="Arial" w:cs="Arial"/>
                      <w:color w:val="000000"/>
                      <w:sz w:val="54"/>
                      <w:szCs w:val="54"/>
                    </w:rPr>
                    <w:t>Health Safety</w:t>
                  </w:r>
                  <w:r>
                    <w:rPr>
                      <w:rFonts w:ascii="Arial" w:eastAsia="Times New Roman" w:hAnsi="Arial" w:cs="Arial"/>
                      <w:noProof/>
                      <w:color w:val="000000"/>
                      <w:sz w:val="54"/>
                      <w:szCs w:val="54"/>
                    </w:rPr>
                    <w:drawing>
                      <wp:inline distT="0" distB="0" distL="0" distR="0" wp14:anchorId="0FD198B9" wp14:editId="799B2928">
                        <wp:extent cx="1047750" cy="58102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581025"/>
                                </a:xfrm>
                                <a:prstGeom prst="rect">
                                  <a:avLst/>
                                </a:prstGeom>
                                <a:noFill/>
                                <a:ln>
                                  <a:noFill/>
                                </a:ln>
                              </pic:spPr>
                            </pic:pic>
                          </a:graphicData>
                        </a:graphic>
                      </wp:inline>
                    </w:drawing>
                  </w:r>
                </w:p>
              </w:tc>
            </w:tr>
          </w:tbl>
          <w:p w14:paraId="06F574DA" w14:textId="77777777" w:rsidR="004A09A7" w:rsidRDefault="004A09A7">
            <w:pPr>
              <w:rPr>
                <w:rFonts w:ascii="Times New Roman" w:eastAsia="Times New Roman" w:hAnsi="Times New Roman" w:cs="Times New Roman"/>
                <w:sz w:val="20"/>
                <w:szCs w:val="20"/>
              </w:rPr>
            </w:pPr>
          </w:p>
        </w:tc>
      </w:tr>
    </w:tbl>
    <w:p w14:paraId="6DAA4C68" w14:textId="77777777" w:rsidR="004A09A7" w:rsidRDefault="004A09A7" w:rsidP="004A09A7">
      <w:pPr>
        <w:rPr>
          <w:rFonts w:ascii="Arial" w:eastAsia="Times New Roman" w:hAnsi="Arial" w:cs="Arial"/>
          <w:b/>
          <w:bCs/>
          <w:vanish/>
        </w:rPr>
      </w:pPr>
    </w:p>
    <w:tbl>
      <w:tblPr>
        <w:tblW w:w="5000" w:type="pct"/>
        <w:tblCellSpacing w:w="0" w:type="dxa"/>
        <w:tblCellMar>
          <w:left w:w="0" w:type="dxa"/>
          <w:right w:w="0" w:type="dxa"/>
        </w:tblCellMar>
        <w:tblLook w:val="04A0" w:firstRow="1" w:lastRow="0" w:firstColumn="1" w:lastColumn="0" w:noHBand="0" w:noVBand="1"/>
      </w:tblPr>
      <w:tblGrid>
        <w:gridCol w:w="14550"/>
      </w:tblGrid>
      <w:tr w:rsidR="004A09A7" w14:paraId="3FFCCAD2" w14:textId="77777777" w:rsidTr="004A09A7">
        <w:trPr>
          <w:tblCellSpacing w:w="0" w:type="dxa"/>
        </w:trPr>
        <w:tc>
          <w:tcPr>
            <w:tcW w:w="0" w:type="auto"/>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400"/>
            </w:tblGrid>
            <w:tr w:rsidR="004A09A7" w14:paraId="6F17E4AF" w14:textId="77777777">
              <w:trPr>
                <w:tblCellSpacing w:w="0" w:type="dxa"/>
              </w:trPr>
              <w:tc>
                <w:tcPr>
                  <w:tcW w:w="0" w:type="auto"/>
                  <w:tcMar>
                    <w:top w:w="150" w:type="dxa"/>
                    <w:left w:w="150" w:type="dxa"/>
                    <w:bottom w:w="150" w:type="dxa"/>
                    <w:right w:w="150" w:type="dxa"/>
                  </w:tcMar>
                  <w:vAlign w:val="center"/>
                  <w:hideMark/>
                </w:tcPr>
                <w:p w14:paraId="39422A1E"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 </w:t>
                  </w:r>
                </w:p>
                <w:p w14:paraId="3A568FF3"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In our effort to help ensure the health and safety of students and staff, we ask that if your student is feeling sick, please leave a message on the Safe Arrival line at 425-936-2731. Please include their name, grade, teacher and the symptom or symptoms that they are having. We will contact you for more information so that we can bring your student back to school safely. </w:t>
                  </w:r>
                </w:p>
                <w:p w14:paraId="25DD28F5"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 </w:t>
                  </w:r>
                </w:p>
                <w:p w14:paraId="30790404"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 xml:space="preserve">Please note that effective September 27th, 2021, LWSD has implemented new guidelines from King County Public Health. If a student has a </w:t>
                  </w:r>
                  <w:r>
                    <w:rPr>
                      <w:rStyle w:val="Strong"/>
                      <w:rFonts w:ascii="Arial" w:hAnsi="Arial" w:cs="Arial"/>
                      <w:color w:val="000000"/>
                      <w:sz w:val="24"/>
                      <w:szCs w:val="24"/>
                    </w:rPr>
                    <w:t>SINGLE</w:t>
                  </w:r>
                  <w:r>
                    <w:rPr>
                      <w:rFonts w:ascii="Arial" w:hAnsi="Arial" w:cs="Arial"/>
                      <w:color w:val="000000"/>
                      <w:sz w:val="24"/>
                      <w:szCs w:val="24"/>
                    </w:rPr>
                    <w:t xml:space="preserve"> symptom, they are now out for 10 days or may return sooner with a negative PCR COVID test and improved symptoms if there has been no exposure to anyone who is COVID positive, or an alternative diagnosis by a health care provider, follow provider directions and isolate per condition diagnosed (whichever isolation is longer).</w:t>
                  </w:r>
                </w:p>
                <w:p w14:paraId="2D9BCC18"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LWSD is now only accepting molecular PCR tests and you will be asked to provide the test results to clear your student to return to school.</w:t>
                  </w:r>
                </w:p>
                <w:p w14:paraId="4CF188DD"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There were some errors in the LWSD Connections that went out to families last week. Here is the correct information:</w:t>
                  </w:r>
                </w:p>
                <w:p w14:paraId="691C5F73" w14:textId="77777777" w:rsidR="004A09A7" w:rsidRDefault="004A09A7" w:rsidP="00157F10">
                  <w:pPr>
                    <w:numPr>
                      <w:ilvl w:val="0"/>
                      <w:numId w:val="1"/>
                    </w:numPr>
                    <w:spacing w:before="100" w:beforeAutospacing="1" w:after="100" w:afterAutospacing="1" w:line="360" w:lineRule="atLeast"/>
                    <w:ind w:left="795" w:right="75"/>
                    <w:rPr>
                      <w:rFonts w:ascii="Arial" w:eastAsia="Times New Roman" w:hAnsi="Arial" w:cs="Arial"/>
                      <w:color w:val="000000"/>
                      <w:sz w:val="24"/>
                      <w:szCs w:val="24"/>
                    </w:rPr>
                  </w:pPr>
                  <w:r>
                    <w:rPr>
                      <w:rFonts w:ascii="Arial" w:eastAsia="Times New Roman" w:hAnsi="Arial" w:cs="Arial"/>
                      <w:color w:val="000000"/>
                      <w:sz w:val="24"/>
                      <w:szCs w:val="24"/>
                    </w:rPr>
                    <w:t xml:space="preserve">Unvaccinated students and staff identified as close contacts and test negative must quarantine for </w:t>
                  </w:r>
                  <w:r>
                    <w:rPr>
                      <w:rStyle w:val="Strong"/>
                      <w:rFonts w:ascii="Arial" w:eastAsia="Times New Roman" w:hAnsi="Arial" w:cs="Arial"/>
                      <w:color w:val="000000"/>
                      <w:sz w:val="24"/>
                      <w:szCs w:val="24"/>
                    </w:rPr>
                    <w:t>14 days</w:t>
                  </w:r>
                  <w:r>
                    <w:rPr>
                      <w:rFonts w:ascii="Arial" w:eastAsia="Times New Roman" w:hAnsi="Arial" w:cs="Arial"/>
                      <w:color w:val="000000"/>
                      <w:sz w:val="24"/>
                      <w:szCs w:val="24"/>
                    </w:rPr>
                    <w:t xml:space="preserve"> from the last date of contact with the person with COVID-19. Students and staff who are vaccinated and do not have symptoms do not need to quarantine but they must continue to monitor their symptoms for 14 days and report symptoms to the building nurse.</w:t>
                  </w:r>
                </w:p>
                <w:p w14:paraId="00869E77" w14:textId="77777777" w:rsidR="004A09A7" w:rsidRDefault="004A09A7" w:rsidP="00157F10">
                  <w:pPr>
                    <w:numPr>
                      <w:ilvl w:val="0"/>
                      <w:numId w:val="1"/>
                    </w:numPr>
                    <w:spacing w:before="100" w:beforeAutospacing="1" w:after="100" w:afterAutospacing="1" w:line="360" w:lineRule="atLeast"/>
                    <w:ind w:left="795" w:right="75"/>
                    <w:rPr>
                      <w:rFonts w:ascii="Arial" w:eastAsia="Times New Roman" w:hAnsi="Arial" w:cs="Arial"/>
                      <w:color w:val="000000"/>
                      <w:sz w:val="24"/>
                      <w:szCs w:val="24"/>
                    </w:rPr>
                  </w:pPr>
                  <w:r>
                    <w:rPr>
                      <w:rFonts w:ascii="Arial" w:eastAsia="Times New Roman" w:hAnsi="Arial" w:cs="Arial"/>
                      <w:color w:val="000000"/>
                      <w:sz w:val="24"/>
                      <w:szCs w:val="24"/>
                    </w:rPr>
                    <w:t xml:space="preserve">Students and staff who test positive and have no symptoms can return after isolating for </w:t>
                  </w:r>
                  <w:r>
                    <w:rPr>
                      <w:rStyle w:val="Strong"/>
                      <w:rFonts w:ascii="Arial" w:eastAsia="Times New Roman" w:hAnsi="Arial" w:cs="Arial"/>
                      <w:color w:val="000000"/>
                      <w:sz w:val="24"/>
                      <w:szCs w:val="24"/>
                    </w:rPr>
                    <w:t>10 days</w:t>
                  </w:r>
                  <w:r>
                    <w:rPr>
                      <w:rFonts w:ascii="Arial" w:eastAsia="Times New Roman" w:hAnsi="Arial" w:cs="Arial"/>
                      <w:color w:val="000000"/>
                      <w:sz w:val="24"/>
                      <w:szCs w:val="24"/>
                    </w:rPr>
                    <w:t xml:space="preserve"> from their positive test result.</w:t>
                  </w:r>
                </w:p>
                <w:p w14:paraId="4779ECFC" w14:textId="77777777" w:rsidR="004A09A7" w:rsidRDefault="004A09A7" w:rsidP="00157F10">
                  <w:pPr>
                    <w:numPr>
                      <w:ilvl w:val="0"/>
                      <w:numId w:val="1"/>
                    </w:numPr>
                    <w:spacing w:before="100" w:beforeAutospacing="1" w:after="100" w:afterAutospacing="1" w:line="360" w:lineRule="atLeast"/>
                    <w:ind w:left="795" w:right="75"/>
                    <w:rPr>
                      <w:rFonts w:ascii="Arial" w:eastAsia="Times New Roman" w:hAnsi="Arial" w:cs="Arial"/>
                      <w:color w:val="000000"/>
                      <w:sz w:val="24"/>
                      <w:szCs w:val="24"/>
                    </w:rPr>
                  </w:pPr>
                  <w:r>
                    <w:rPr>
                      <w:rFonts w:ascii="Arial" w:eastAsia="Times New Roman" w:hAnsi="Arial" w:cs="Arial"/>
                      <w:color w:val="000000"/>
                      <w:sz w:val="24"/>
                      <w:szCs w:val="24"/>
                    </w:rPr>
                    <w:t xml:space="preserve">Students and staff who test negative and have symptoms, may return </w:t>
                  </w:r>
                  <w:proofErr w:type="gramStart"/>
                  <w:r>
                    <w:rPr>
                      <w:rFonts w:ascii="Arial" w:eastAsia="Times New Roman" w:hAnsi="Arial" w:cs="Arial"/>
                      <w:color w:val="000000"/>
                      <w:sz w:val="24"/>
                      <w:szCs w:val="24"/>
                    </w:rPr>
                    <w:t>as long as</w:t>
                  </w:r>
                  <w:proofErr w:type="gramEnd"/>
                  <w:r>
                    <w:rPr>
                      <w:rFonts w:ascii="Arial" w:eastAsia="Times New Roman" w:hAnsi="Arial" w:cs="Arial"/>
                      <w:color w:val="000000"/>
                      <w:sz w:val="24"/>
                      <w:szCs w:val="24"/>
                    </w:rPr>
                    <w:t xml:space="preserve"> the symptoms are improving, and they have been fever free for 24 hours without medication.</w:t>
                  </w:r>
                </w:p>
                <w:p w14:paraId="2B854A67" w14:textId="77777777" w:rsidR="004A09A7" w:rsidRDefault="004A09A7" w:rsidP="00157F10">
                  <w:pPr>
                    <w:numPr>
                      <w:ilvl w:val="0"/>
                      <w:numId w:val="1"/>
                    </w:numPr>
                    <w:spacing w:before="100" w:beforeAutospacing="1" w:after="100" w:afterAutospacing="1" w:line="360" w:lineRule="atLeast"/>
                    <w:ind w:left="795" w:right="75"/>
                    <w:rPr>
                      <w:rFonts w:ascii="Arial" w:eastAsia="Times New Roman" w:hAnsi="Arial" w:cs="Arial"/>
                      <w:color w:val="000000"/>
                      <w:sz w:val="24"/>
                      <w:szCs w:val="24"/>
                    </w:rPr>
                  </w:pPr>
                  <w:r>
                    <w:rPr>
                      <w:rFonts w:ascii="Arial" w:eastAsia="Times New Roman" w:hAnsi="Arial" w:cs="Arial"/>
                      <w:color w:val="000000"/>
                      <w:sz w:val="24"/>
                      <w:szCs w:val="24"/>
                    </w:rPr>
                    <w:t>Students and staff with even a single symptom may return with a negative PCR COVID test AND IMPROVING symptoms.</w:t>
                  </w:r>
                </w:p>
                <w:p w14:paraId="338421F8" w14:textId="77777777" w:rsidR="004A09A7" w:rsidRDefault="004A09A7">
                  <w:pPr>
                    <w:pStyle w:val="mfont16"/>
                    <w:spacing w:before="0" w:beforeAutospacing="0" w:after="0" w:afterAutospacing="0" w:line="360" w:lineRule="atLeast"/>
                    <w:ind w:left="75" w:right="75"/>
                    <w:rPr>
                      <w:rFonts w:ascii="Arial" w:hAnsi="Arial" w:cs="Arial"/>
                      <w:color w:val="000000"/>
                      <w:sz w:val="24"/>
                      <w:szCs w:val="24"/>
                    </w:rPr>
                  </w:pPr>
                  <w:r>
                    <w:rPr>
                      <w:rFonts w:ascii="Arial" w:hAnsi="Arial" w:cs="Arial"/>
                      <w:color w:val="000000"/>
                      <w:sz w:val="24"/>
                      <w:szCs w:val="24"/>
                    </w:rPr>
                    <w:t> </w:t>
                  </w:r>
                </w:p>
              </w:tc>
            </w:tr>
          </w:tbl>
          <w:p w14:paraId="02ACF342" w14:textId="77777777" w:rsidR="004A09A7" w:rsidRDefault="004A09A7">
            <w:pPr>
              <w:rPr>
                <w:rFonts w:ascii="Times New Roman" w:eastAsia="Times New Roman" w:hAnsi="Times New Roman" w:cs="Times New Roman"/>
                <w:sz w:val="20"/>
                <w:szCs w:val="20"/>
              </w:rPr>
            </w:pPr>
          </w:p>
        </w:tc>
      </w:tr>
    </w:tbl>
    <w:p w14:paraId="3BDD6590" w14:textId="7BCBF8D7" w:rsidR="00755FC1" w:rsidRPr="00667DCB" w:rsidRDefault="00755FC1" w:rsidP="004A09A7">
      <w:pPr>
        <w:rPr>
          <w:rFonts w:ascii="Arial Black" w:hAnsi="Arial Black"/>
          <w:b/>
          <w:bCs/>
          <w:sz w:val="24"/>
          <w:szCs w:val="24"/>
        </w:rPr>
      </w:pPr>
    </w:p>
    <w:sectPr w:rsidR="00755FC1" w:rsidRPr="00667DCB" w:rsidSect="00DC5D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393A"/>
    <w:multiLevelType w:val="multilevel"/>
    <w:tmpl w:val="5468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5DC7"/>
    <w:rsid w:val="004A09A7"/>
    <w:rsid w:val="00667DCB"/>
    <w:rsid w:val="00755FC1"/>
    <w:rsid w:val="00DC5DC7"/>
    <w:rsid w:val="00E672AE"/>
    <w:rsid w:val="00F3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4D2B"/>
  <w15:docId w15:val="{5B89A3E1-E165-4C09-9129-F303F33A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A7"/>
    <w:pPr>
      <w:spacing w:after="0" w:line="240" w:lineRule="auto"/>
    </w:pPr>
    <w:rPr>
      <w:rFonts w:ascii="Calibri" w:hAnsi="Calibri" w:cs="Calibri"/>
    </w:rPr>
  </w:style>
  <w:style w:type="paragraph" w:styleId="Heading1">
    <w:name w:val="heading 1"/>
    <w:basedOn w:val="Normal"/>
    <w:link w:val="Heading1Char"/>
    <w:uiPriority w:val="9"/>
    <w:qFormat/>
    <w:rsid w:val="004A09A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9A7"/>
    <w:rPr>
      <w:rFonts w:ascii="Calibri" w:hAnsi="Calibri" w:cs="Calibri"/>
      <w:b/>
      <w:bCs/>
      <w:kern w:val="36"/>
      <w:sz w:val="48"/>
      <w:szCs w:val="48"/>
    </w:rPr>
  </w:style>
  <w:style w:type="paragraph" w:customStyle="1" w:styleId="mfont16">
    <w:name w:val="mfont16"/>
    <w:basedOn w:val="Normal"/>
    <w:rsid w:val="004A09A7"/>
    <w:pPr>
      <w:spacing w:before="100" w:beforeAutospacing="1" w:after="100" w:afterAutospacing="1"/>
    </w:pPr>
  </w:style>
  <w:style w:type="character" w:styleId="Strong">
    <w:name w:val="Strong"/>
    <w:basedOn w:val="DefaultParagraphFont"/>
    <w:uiPriority w:val="22"/>
    <w:qFormat/>
    <w:rsid w:val="004A0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Lasseter, Evalyn</dc:creator>
  <cp:keywords/>
  <dc:description/>
  <cp:lastModifiedBy>Lasseter, Evalyn</cp:lastModifiedBy>
  <cp:revision>1</cp:revision>
  <cp:lastPrinted>2021-10-01T15:29:00Z</cp:lastPrinted>
  <dcterms:created xsi:type="dcterms:W3CDTF">2021-10-01T15:27:00Z</dcterms:created>
  <dcterms:modified xsi:type="dcterms:W3CDTF">2021-10-01T17:28:00Z</dcterms:modified>
</cp:coreProperties>
</file>